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F94BDE" w:rsidTr="00F94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BDE" w:rsidRDefault="00F94BDE">
            <w:pPr>
              <w:rPr>
                <w:sz w:val="24"/>
                <w:szCs w:val="24"/>
              </w:rPr>
            </w:pPr>
            <w:r>
              <w:t>Стипендии Рурской высшей школы экономики</w:t>
            </w:r>
          </w:p>
        </w:tc>
      </w:tr>
    </w:tbl>
    <w:p w:rsidR="00F94BDE" w:rsidRDefault="00F94BDE" w:rsidP="00F94BDE">
      <w:pPr>
        <w:pStyle w:val="a3"/>
      </w:pPr>
      <w:r>
        <w:t>Рурская высшая экономическая Школа (RGS Econ) предлагает проведение исследований и получение высшего образования по экономике.</w:t>
      </w:r>
      <w:r>
        <w:br/>
      </w:r>
      <w:r>
        <w:br/>
        <w:t xml:space="preserve">Основное внимание образования, предоставляемого Школой, акцентируется на аналитических теориях и передовых методах. </w:t>
      </w:r>
      <w:r>
        <w:br/>
      </w:r>
      <w:r>
        <w:br/>
        <w:t>Предлагаемая программа является совместным проектом:</w:t>
      </w:r>
      <w:r>
        <w:br/>
        <w:t>- Ruhr University Bochum</w:t>
      </w:r>
      <w:r>
        <w:br/>
        <w:t>- University of Dortmund,</w:t>
      </w:r>
      <w:r>
        <w:br/>
        <w:t xml:space="preserve">- University of Duisburg-Essen </w:t>
      </w:r>
      <w:r>
        <w:br/>
        <w:t>- RWI Essen</w:t>
      </w:r>
      <w:r>
        <w:br/>
      </w:r>
      <w:r>
        <w:br/>
        <w:t xml:space="preserve">Учебный год начинается с 1 октября 2007 года. Заявки принимаются </w:t>
      </w:r>
      <w:r>
        <w:rPr>
          <w:b/>
          <w:bCs/>
        </w:rPr>
        <w:t>до 15 мая 2007 года</w:t>
      </w:r>
      <w:r>
        <w:t>.</w:t>
      </w:r>
      <w:r>
        <w:br/>
      </w:r>
      <w:r>
        <w:br/>
        <w:t>Успешные кандидаты будут приглашены на собеседование, которое будет проходить в середине июня. Окончательные результаты будут сообщены претенденат в конце июня.</w:t>
      </w:r>
      <w:r>
        <w:br/>
      </w:r>
      <w:r>
        <w:br/>
        <w:t>Выбранные кандидаты будут зачислены на программу обучения и получат стипендию в размере 1250 Евро/месяц. Стипендия не облагается налогом, максимальный срок ее действия - 3 года.</w:t>
      </w:r>
      <w:r>
        <w:br/>
      </w:r>
      <w:r>
        <w:br/>
      </w:r>
      <w:r>
        <w:rPr>
          <w:b/>
          <w:bCs/>
        </w:rPr>
        <w:t>Заявки на участие в программе принимаются по адресу:</w:t>
      </w:r>
      <w:r>
        <w:br/>
        <w:t>Prof. Dr. Wolfgang Leininger, Ph.D.</w:t>
      </w:r>
      <w:r>
        <w:br/>
        <w:t>Dortmund University</w:t>
      </w:r>
      <w:r>
        <w:br/>
        <w:t>Department of Economics</w:t>
      </w:r>
      <w:r>
        <w:br/>
        <w:t>44221 Dortmund</w:t>
      </w:r>
      <w:r>
        <w:br/>
        <w:t>Germany</w:t>
      </w:r>
      <w:r>
        <w:br/>
      </w:r>
      <w:r>
        <w:br/>
        <w:t>Подробная информация: www.openscholarship.info.</w:t>
      </w:r>
      <w:r>
        <w:br/>
      </w:r>
      <w:r>
        <w:br/>
      </w:r>
      <w:r>
        <w:br/>
        <w:t xml:space="preserve">Источник: </w:t>
      </w:r>
      <w:hyperlink r:id="rId7" w:history="1">
        <w:r>
          <w:rPr>
            <w:rStyle w:val="a9"/>
          </w:rPr>
          <w:t>nauka.profi.net.ua</w:t>
        </w:r>
      </w:hyperlink>
      <w:r>
        <w:t>.</w:t>
      </w:r>
    </w:p>
    <w:p w:rsidR="00554612" w:rsidRPr="00F94BDE" w:rsidRDefault="00554612" w:rsidP="00F94BDE"/>
    <w:sectPr w:rsidR="00554612" w:rsidRPr="00F94BDE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0B" w:rsidRDefault="00781A0B" w:rsidP="00B41EFC">
      <w:pPr>
        <w:spacing w:after="0" w:line="240" w:lineRule="auto"/>
      </w:pPr>
      <w:r>
        <w:separator/>
      </w:r>
    </w:p>
  </w:endnote>
  <w:endnote w:type="continuationSeparator" w:id="1">
    <w:p w:rsidR="00781A0B" w:rsidRDefault="00781A0B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0B" w:rsidRDefault="00781A0B" w:rsidP="00B41EFC">
      <w:pPr>
        <w:spacing w:after="0" w:line="240" w:lineRule="auto"/>
      </w:pPr>
      <w:r>
        <w:separator/>
      </w:r>
    </w:p>
  </w:footnote>
  <w:footnote w:type="continuationSeparator" w:id="1">
    <w:p w:rsidR="00781A0B" w:rsidRDefault="00781A0B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A10D6"/>
    <w:multiLevelType w:val="multilevel"/>
    <w:tmpl w:val="355A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9723A"/>
    <w:multiLevelType w:val="multilevel"/>
    <w:tmpl w:val="D2D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03792"/>
    <w:multiLevelType w:val="multilevel"/>
    <w:tmpl w:val="3896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FF34AE"/>
    <w:multiLevelType w:val="multilevel"/>
    <w:tmpl w:val="5C6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96292"/>
    <w:rsid w:val="000A455E"/>
    <w:rsid w:val="000D1C31"/>
    <w:rsid w:val="00116117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322E1"/>
    <w:rsid w:val="00251707"/>
    <w:rsid w:val="00253C6E"/>
    <w:rsid w:val="002635D3"/>
    <w:rsid w:val="002746D8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B3987"/>
    <w:rsid w:val="003C4FEB"/>
    <w:rsid w:val="003D3CFC"/>
    <w:rsid w:val="003E2AB5"/>
    <w:rsid w:val="003E692B"/>
    <w:rsid w:val="003F34B5"/>
    <w:rsid w:val="003F5F45"/>
    <w:rsid w:val="004020B5"/>
    <w:rsid w:val="0041248A"/>
    <w:rsid w:val="004427D9"/>
    <w:rsid w:val="00443DF6"/>
    <w:rsid w:val="0045304C"/>
    <w:rsid w:val="00464323"/>
    <w:rsid w:val="004959D1"/>
    <w:rsid w:val="004A0426"/>
    <w:rsid w:val="004A5A18"/>
    <w:rsid w:val="004B0797"/>
    <w:rsid w:val="00500CA8"/>
    <w:rsid w:val="00531FCD"/>
    <w:rsid w:val="005506B1"/>
    <w:rsid w:val="00554612"/>
    <w:rsid w:val="00555FC1"/>
    <w:rsid w:val="00562771"/>
    <w:rsid w:val="00563068"/>
    <w:rsid w:val="00574293"/>
    <w:rsid w:val="00594A69"/>
    <w:rsid w:val="005B0387"/>
    <w:rsid w:val="005E1F6C"/>
    <w:rsid w:val="005E2ED4"/>
    <w:rsid w:val="005F7E41"/>
    <w:rsid w:val="00607BA5"/>
    <w:rsid w:val="00626FFC"/>
    <w:rsid w:val="0065083B"/>
    <w:rsid w:val="00652C12"/>
    <w:rsid w:val="00660ADB"/>
    <w:rsid w:val="00662039"/>
    <w:rsid w:val="00673A1A"/>
    <w:rsid w:val="00685687"/>
    <w:rsid w:val="00686238"/>
    <w:rsid w:val="0069129F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81A0B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B18"/>
    <w:rsid w:val="00A04DC8"/>
    <w:rsid w:val="00A26FF3"/>
    <w:rsid w:val="00A817B9"/>
    <w:rsid w:val="00A86ABE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503B5"/>
    <w:rsid w:val="00B953B9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5140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836D4"/>
    <w:rsid w:val="00E91152"/>
    <w:rsid w:val="00EC4748"/>
    <w:rsid w:val="00ED5866"/>
    <w:rsid w:val="00EF51C3"/>
    <w:rsid w:val="00F06B2F"/>
    <w:rsid w:val="00F13A61"/>
    <w:rsid w:val="00F14EF7"/>
    <w:rsid w:val="00F16AFC"/>
    <w:rsid w:val="00F21703"/>
    <w:rsid w:val="00F225E5"/>
    <w:rsid w:val="00F31A36"/>
    <w:rsid w:val="00F33B06"/>
    <w:rsid w:val="00F618A6"/>
    <w:rsid w:val="00F72574"/>
    <w:rsid w:val="00F7548F"/>
    <w:rsid w:val="00F90158"/>
    <w:rsid w:val="00F94BDE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uka.profi.net.ua/index.php?newsid=1173162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2018-04-13T04:54:00Z</dcterms:created>
  <dcterms:modified xsi:type="dcterms:W3CDTF">2018-04-13T04:54:00Z</dcterms:modified>
</cp:coreProperties>
</file>