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14"/>
      </w:tblGrid>
      <w:tr w:rsidR="00C5295A" w:rsidTr="00C5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5A" w:rsidRDefault="00C5295A" w:rsidP="00C5295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Фестиваля студентов и школьников "Компьютер и Творчество" </w:t>
            </w:r>
          </w:p>
        </w:tc>
      </w:tr>
    </w:tbl>
    <w:p w:rsidR="00C5295A" w:rsidRDefault="00C5295A" w:rsidP="00C5295A">
      <w:pPr>
        <w:spacing w:after="0" w:line="240" w:lineRule="auto"/>
        <w:jc w:val="center"/>
      </w:pPr>
    </w:p>
    <w:p w:rsidR="00C5295A" w:rsidRDefault="00C5295A" w:rsidP="00C5295A">
      <w:pPr>
        <w:spacing w:after="0" w:line="240" w:lineRule="auto"/>
        <w:jc w:val="both"/>
      </w:pPr>
      <w:r>
        <w:t>Санкт-Петербургский государственный университет информационных технологий, механики и оптики объявил о проведении Фестиваля студентов и школьников "Компьютер и Творчество".</w:t>
      </w:r>
    </w:p>
    <w:p w:rsidR="00C5295A" w:rsidRDefault="00C5295A" w:rsidP="00C5295A">
      <w:pPr>
        <w:spacing w:after="0" w:line="240" w:lineRule="auto"/>
      </w:pPr>
      <w:r>
        <w:rPr>
          <w:b/>
          <w:bCs/>
          <w:color w:val="000000"/>
        </w:rPr>
        <w:t>Организаторы фестиваля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>- Санкт-Петербургский государственный университет информационных технологий, механики и оптики;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Санкт-Петербургский государственный университет аэрокосмического приборостроения;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Санкт-Петербургский государственный политехнический университет;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Санкт-Петербургский государственный технологический университет;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Санкт-Петербургский государственный электротехнический университет "ЛЭТИ";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Санкт-Петербургский детско-юношеский компьютерный центр;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при поддержке Render.ru и издательства BHV.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b/>
          <w:bCs/>
          <w:color w:val="000000"/>
        </w:rPr>
        <w:t>Основная цель и задачи фестиваля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>- развитие творческих способностей с использованием компьютерной графики, пропаганда компьютерной графики как одного из ведущих направлений в области современных информационных технологий, эстетическое воспитание молодежи, привлечение внимания общественности к проблемам информатизации образования и развития творческих способностей.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b/>
          <w:bCs/>
          <w:color w:val="000000"/>
        </w:rPr>
        <w:t>Условия участия в фестивале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>Принять участие в фестивале могут все желающие. Участие в фестивале бесплатное. Регистрация участников проводится дистанционно на сайте.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b/>
          <w:bCs/>
          <w:color w:val="000000"/>
        </w:rPr>
        <w:t>Предоставление конкурсных работ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>Конкурсные работы по компьютерной графике участник фестиваля (школьник или студент) может представить в одну (или несколько) из следующих номинаций (список номинаций в ближайшее время будет дополнен):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>- 2D анимация (анимация с законченным сюжетом, формат и размер - любые);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- 3D анимация (анимация с законченным сюжетом, формат и размер - любые);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Анимация в графической программе (компьютерная программа, написанная участником Фестиваля, в которой используется анимация, созданная программным способом);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Видеомонтаж;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Некоммерческий Web-сайт;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Виртуальный мир.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 xml:space="preserve">Работы будут приниматься </w:t>
      </w:r>
      <w:r>
        <w:rPr>
          <w:b/>
          <w:bCs/>
          <w:color w:val="000000"/>
        </w:rPr>
        <w:t>до 24 мая 2007 года</w:t>
      </w:r>
      <w:r>
        <w:rPr>
          <w:color w:val="000000"/>
        </w:rPr>
        <w:t>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 xml:space="preserve">Каждая работа должна иметь подпись: ФИО автора, год, название (изображения должны быть подписаны в любом углу, видеоролики - титры в начале или в конце ролика). 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b/>
          <w:bCs/>
          <w:color w:val="000000"/>
        </w:rPr>
        <w:t>Файл с работой назвать по следующему правилу: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>&lt;Номер_номинации&gt;_&lt;Фамилия_участника&gt;_&lt;Инициалы_участника&gt;_&lt;Название_работы&gt;.&lt;расширение&gt; (пример: "1_Ivanov_AT_Taiga.jpg").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>Прием работ проводится дистанционно на сайте и очно в СПбГУИТМО.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>Чтобы Ваши работы участвовали в Фестивале, необходимо зарегистрироваться, после чего Оргкомитет Фестиваля свяжется с Вами и договорится о способе передачи Ваших работ.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b/>
          <w:bCs/>
          <w:color w:val="000000"/>
        </w:rPr>
        <w:t>Программа фестиваля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>- 13:00 - начало регистрации посетителей фестиваля.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- 14:00 - Торжественное открытие фестиваля. Вступительная речь.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- 14:10 - Просмотр лучших работ. Выступления авторов (по желанию).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Доклад жюри. Объявление результатов.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Награждение победителей.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- Закрытие фестиваля.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i/>
          <w:iCs/>
          <w:color w:val="000000"/>
        </w:rPr>
        <w:t>Примечание:</w:t>
      </w:r>
      <w:r>
        <w:rPr>
          <w:color w:val="000000"/>
        </w:rPr>
        <w:t xml:space="preserve"> программа фестиваля может быть изменена.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 xml:space="preserve">В этом году проведение Фестиваля назначено </w:t>
      </w:r>
      <w:r>
        <w:rPr>
          <w:b/>
          <w:bCs/>
          <w:color w:val="000000"/>
        </w:rPr>
        <w:t>на 26 мая 2007 года</w:t>
      </w:r>
      <w:r>
        <w:rPr>
          <w:color w:val="000000"/>
        </w:rPr>
        <w:t>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>По вопросам участия в фестивале "Компьютер и Творчество" просьба обращаться в оргкомитет фестиваля.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b/>
          <w:bCs/>
          <w:color w:val="000000"/>
        </w:rPr>
        <w:t>Адрес: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Санкт-Петербург, 197101, Кронверкский пр, 49, СПбГУИТМО, ауд. 407</w:t>
      </w:r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b/>
          <w:bCs/>
          <w:color w:val="000000"/>
        </w:rPr>
        <w:t>Контакт: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>Тел.: (812) 232-8785</w:t>
      </w:r>
    </w:p>
    <w:p w:rsidR="00C5295A" w:rsidRDefault="00C5295A" w:rsidP="00C5295A">
      <w:pPr>
        <w:spacing w:after="0" w:line="240" w:lineRule="auto"/>
      </w:pPr>
      <w:r>
        <w:rPr>
          <w:color w:val="000000"/>
        </w:rPr>
        <w:t xml:space="preserve">E-mail: </w:t>
      </w:r>
      <w:hyperlink r:id="rId7" w:tgtFrame="_blank" w:history="1">
        <w:r>
          <w:rPr>
            <w:rStyle w:val="a9"/>
          </w:rPr>
          <w:t>Klimov_IV@inbox.ru</w:t>
        </w:r>
      </w:hyperlink>
    </w:p>
    <w:p w:rsidR="00C5295A" w:rsidRDefault="00C5295A" w:rsidP="00C5295A">
      <w:pPr>
        <w:spacing w:after="0" w:line="240" w:lineRule="auto"/>
      </w:pPr>
    </w:p>
    <w:p w:rsidR="00C5295A" w:rsidRDefault="00C5295A" w:rsidP="00C5295A">
      <w:pPr>
        <w:spacing w:after="0" w:line="240" w:lineRule="auto"/>
      </w:pPr>
      <w:r>
        <w:rPr>
          <w:color w:val="000000"/>
        </w:rPr>
        <w:t xml:space="preserve">Подробная информация доступна </w:t>
      </w:r>
      <w:r>
        <w:rPr>
          <w:color w:val="0000FF"/>
          <w:u w:val="single"/>
        </w:rPr>
        <w:t>на сайте Фестиваля</w:t>
      </w:r>
      <w:r>
        <w:rPr>
          <w:color w:val="000000"/>
        </w:rPr>
        <w:t>.</w:t>
      </w:r>
    </w:p>
    <w:p w:rsidR="00554612" w:rsidRPr="00C5295A" w:rsidRDefault="00554612" w:rsidP="00C5295A">
      <w:pPr>
        <w:spacing w:after="0" w:line="240" w:lineRule="auto"/>
      </w:pPr>
    </w:p>
    <w:p w:rsidR="00C5295A" w:rsidRPr="00C5295A" w:rsidRDefault="00C5295A">
      <w:pPr>
        <w:spacing w:after="0" w:line="240" w:lineRule="auto"/>
      </w:pPr>
    </w:p>
    <w:sectPr w:rsidR="00C5295A" w:rsidRPr="00C5295A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C4" w:rsidRDefault="006824C4" w:rsidP="00B41EFC">
      <w:pPr>
        <w:spacing w:after="0" w:line="240" w:lineRule="auto"/>
      </w:pPr>
      <w:r>
        <w:separator/>
      </w:r>
    </w:p>
  </w:endnote>
  <w:endnote w:type="continuationSeparator" w:id="1">
    <w:p w:rsidR="006824C4" w:rsidRDefault="006824C4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C4" w:rsidRDefault="006824C4" w:rsidP="00B41EFC">
      <w:pPr>
        <w:spacing w:after="0" w:line="240" w:lineRule="auto"/>
      </w:pPr>
      <w:r>
        <w:separator/>
      </w:r>
    </w:p>
  </w:footnote>
  <w:footnote w:type="continuationSeparator" w:id="1">
    <w:p w:rsidR="006824C4" w:rsidRDefault="006824C4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A10D6"/>
    <w:multiLevelType w:val="multilevel"/>
    <w:tmpl w:val="355A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9723A"/>
    <w:multiLevelType w:val="multilevel"/>
    <w:tmpl w:val="D2D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B03792"/>
    <w:multiLevelType w:val="multilevel"/>
    <w:tmpl w:val="3896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FF34AE"/>
    <w:multiLevelType w:val="multilevel"/>
    <w:tmpl w:val="5C66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96292"/>
    <w:rsid w:val="000A455E"/>
    <w:rsid w:val="000D1C31"/>
    <w:rsid w:val="00116117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322E1"/>
    <w:rsid w:val="00251707"/>
    <w:rsid w:val="00253C6E"/>
    <w:rsid w:val="002635D3"/>
    <w:rsid w:val="002746D8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B3987"/>
    <w:rsid w:val="003C4FEB"/>
    <w:rsid w:val="003D3CFC"/>
    <w:rsid w:val="003E2AB5"/>
    <w:rsid w:val="003E692B"/>
    <w:rsid w:val="003F34B5"/>
    <w:rsid w:val="003F5F45"/>
    <w:rsid w:val="004020B5"/>
    <w:rsid w:val="0041248A"/>
    <w:rsid w:val="004427D9"/>
    <w:rsid w:val="00443DF6"/>
    <w:rsid w:val="0045304C"/>
    <w:rsid w:val="00464323"/>
    <w:rsid w:val="004959D1"/>
    <w:rsid w:val="004A0426"/>
    <w:rsid w:val="004A5A18"/>
    <w:rsid w:val="004B0797"/>
    <w:rsid w:val="004E53CF"/>
    <w:rsid w:val="00500CA8"/>
    <w:rsid w:val="00531FCD"/>
    <w:rsid w:val="005506B1"/>
    <w:rsid w:val="00554612"/>
    <w:rsid w:val="00555FC1"/>
    <w:rsid w:val="00562771"/>
    <w:rsid w:val="00563068"/>
    <w:rsid w:val="00574293"/>
    <w:rsid w:val="00594A69"/>
    <w:rsid w:val="005B0387"/>
    <w:rsid w:val="005E1F6C"/>
    <w:rsid w:val="005E2ED4"/>
    <w:rsid w:val="005F7E41"/>
    <w:rsid w:val="00607BA5"/>
    <w:rsid w:val="00626FFC"/>
    <w:rsid w:val="0065083B"/>
    <w:rsid w:val="00652C12"/>
    <w:rsid w:val="00660ADB"/>
    <w:rsid w:val="00662039"/>
    <w:rsid w:val="00673A1A"/>
    <w:rsid w:val="006824C4"/>
    <w:rsid w:val="00685687"/>
    <w:rsid w:val="00686238"/>
    <w:rsid w:val="0069129F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8CE"/>
    <w:rsid w:val="007D5CA7"/>
    <w:rsid w:val="007D5E9C"/>
    <w:rsid w:val="007D6F52"/>
    <w:rsid w:val="007E5DB5"/>
    <w:rsid w:val="007F7102"/>
    <w:rsid w:val="008071BF"/>
    <w:rsid w:val="0081050A"/>
    <w:rsid w:val="00831151"/>
    <w:rsid w:val="0087388B"/>
    <w:rsid w:val="008751FB"/>
    <w:rsid w:val="008B10B7"/>
    <w:rsid w:val="008C11D9"/>
    <w:rsid w:val="008E13F5"/>
    <w:rsid w:val="008F6A46"/>
    <w:rsid w:val="0090570F"/>
    <w:rsid w:val="00946F94"/>
    <w:rsid w:val="009764B2"/>
    <w:rsid w:val="009919C9"/>
    <w:rsid w:val="009A3299"/>
    <w:rsid w:val="009C6302"/>
    <w:rsid w:val="009D002B"/>
    <w:rsid w:val="009E610E"/>
    <w:rsid w:val="009E640D"/>
    <w:rsid w:val="009F5B18"/>
    <w:rsid w:val="00A04DC8"/>
    <w:rsid w:val="00A26FF3"/>
    <w:rsid w:val="00A817B9"/>
    <w:rsid w:val="00A86ABE"/>
    <w:rsid w:val="00AA085E"/>
    <w:rsid w:val="00AE2181"/>
    <w:rsid w:val="00AF5B94"/>
    <w:rsid w:val="00B04AA4"/>
    <w:rsid w:val="00B13C02"/>
    <w:rsid w:val="00B26ECA"/>
    <w:rsid w:val="00B32B06"/>
    <w:rsid w:val="00B41EFC"/>
    <w:rsid w:val="00B43F12"/>
    <w:rsid w:val="00B462F6"/>
    <w:rsid w:val="00B503B5"/>
    <w:rsid w:val="00B953B9"/>
    <w:rsid w:val="00BA31C6"/>
    <w:rsid w:val="00BB3DA4"/>
    <w:rsid w:val="00BB62D7"/>
    <w:rsid w:val="00BB727C"/>
    <w:rsid w:val="00BC2642"/>
    <w:rsid w:val="00C06B3D"/>
    <w:rsid w:val="00C1196B"/>
    <w:rsid w:val="00C259A5"/>
    <w:rsid w:val="00C5081E"/>
    <w:rsid w:val="00C5295A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04065"/>
    <w:rsid w:val="00D15140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91E"/>
    <w:rsid w:val="00E64D4A"/>
    <w:rsid w:val="00E74555"/>
    <w:rsid w:val="00E836D4"/>
    <w:rsid w:val="00E91152"/>
    <w:rsid w:val="00EC4748"/>
    <w:rsid w:val="00ED5866"/>
    <w:rsid w:val="00EF51C3"/>
    <w:rsid w:val="00F06B2F"/>
    <w:rsid w:val="00F13A61"/>
    <w:rsid w:val="00F14EF7"/>
    <w:rsid w:val="00F16AFC"/>
    <w:rsid w:val="00F21703"/>
    <w:rsid w:val="00F225E5"/>
    <w:rsid w:val="00F31A36"/>
    <w:rsid w:val="00F33B06"/>
    <w:rsid w:val="00F618A6"/>
    <w:rsid w:val="00F72574"/>
    <w:rsid w:val="00F7548F"/>
    <w:rsid w:val="00F90158"/>
    <w:rsid w:val="00F94BDE"/>
    <w:rsid w:val="00FA5315"/>
    <w:rsid w:val="00FC789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ov_I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2018-04-13T05:01:00Z</dcterms:created>
  <dcterms:modified xsi:type="dcterms:W3CDTF">2018-04-13T05:01:00Z</dcterms:modified>
</cp:coreProperties>
</file>