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CC" w:rsidRDefault="00DA2BCC" w:rsidP="00DA2BCC">
      <w:pPr>
        <w:pStyle w:val="a3"/>
      </w:pPr>
      <w:r>
        <w:t>IX Открытый Всероссийский Конкурс студенческих работ в области развития общественных связей "Хрустальный Апельсин"</w:t>
      </w:r>
    </w:p>
    <w:p w:rsidR="00DA2BCC" w:rsidRDefault="00DA2BCC" w:rsidP="00DA2BCC">
      <w:pPr>
        <w:pStyle w:val="a3"/>
      </w:pPr>
      <w:r>
        <w:rPr>
          <w:b/>
          <w:bCs/>
        </w:rPr>
        <w:t>IX Открытый Всероссийский Конкурс студенческих работ в области развития общественных связей "Хрустальный Апельсин"</w:t>
      </w:r>
    </w:p>
    <w:p w:rsidR="00DA2BCC" w:rsidRDefault="00DA2BCC" w:rsidP="00DA2BCC">
      <w:pPr>
        <w:pStyle w:val="a3"/>
      </w:pPr>
      <w:r>
        <w:t>Ассоциация по связям с общественностью (РАСО), Московский государственный институт международных отношений (Университет) МИД РФ (МГИМО) и Московский государственный университет культуры и искусств (МГУКИ)</w:t>
      </w:r>
    </w:p>
    <w:p w:rsidR="00DA2BCC" w:rsidRDefault="00DA2BCC" w:rsidP="00DA2BCC">
      <w:pPr>
        <w:pStyle w:val="a3"/>
      </w:pPr>
      <w:r>
        <w:t>Гуманитарные; общественные, социальные науки</w:t>
      </w:r>
    </w:p>
    <w:p w:rsidR="00DA2BCC" w:rsidRDefault="00DA2BCC" w:rsidP="00DA2BCC">
      <w:pPr>
        <w:pStyle w:val="a3"/>
      </w:pPr>
      <w:r>
        <w:t>1 октября стартовал IX Открытый Всероссийский Конкурс студенческих работ в области развития общественных связей "Хрустальный Апельсин".</w:t>
      </w:r>
    </w:p>
    <w:p w:rsidR="00DA2BCC" w:rsidRDefault="00DA2BCC" w:rsidP="00DA2BCC">
      <w:pPr>
        <w:pStyle w:val="a3"/>
      </w:pPr>
      <w:r>
        <w:rPr>
          <w:b/>
          <w:bCs/>
        </w:rPr>
        <w:t>Цель Конкурса:</w:t>
      </w:r>
    </w:p>
    <w:p w:rsidR="00DA2BCC" w:rsidRDefault="00DA2BCC" w:rsidP="00DA2BCC">
      <w:pPr>
        <w:pStyle w:val="a3"/>
      </w:pPr>
      <w:r>
        <w:t>выявлять талантливых студентов и способствовать их успешному карьерному старту и профессиональному росту, а тем самым участвовать в формировании будущей интеллектуальной элиты России.</w:t>
      </w:r>
    </w:p>
    <w:p w:rsidR="00DA2BCC" w:rsidRDefault="00DA2BCC" w:rsidP="00DA2BCC">
      <w:pPr>
        <w:pStyle w:val="a3"/>
      </w:pPr>
      <w:r>
        <w:t>Учредителями Конкурса являются Российская Ассоциация по связям с общественностью (РАСО), Московский государственный институт международных отношений (Университет) МИД РФ (МГИМО) и Московский государственный университет культуры и искусств (МГУКИ).</w:t>
      </w:r>
    </w:p>
    <w:p w:rsidR="00DA2BCC" w:rsidRDefault="00DA2BCC" w:rsidP="00DA2BCC">
      <w:pPr>
        <w:pStyle w:val="a3"/>
      </w:pPr>
      <w:r>
        <w:rPr>
          <w:b/>
          <w:bCs/>
        </w:rPr>
        <w:t>Номинации Конкурса в 2007 году</w:t>
      </w:r>
    </w:p>
    <w:p w:rsidR="00DA2BCC" w:rsidRDefault="00DA2BCC" w:rsidP="00DA2BCC">
      <w:pPr>
        <w:pStyle w:val="a3"/>
      </w:pPr>
      <w:r>
        <w:t xml:space="preserve">1. </w:t>
      </w:r>
      <w:r>
        <w:rPr>
          <w:b/>
          <w:bCs/>
          <w:i/>
          <w:iCs/>
        </w:rPr>
        <w:t>Традиционные номинации Конкурса</w:t>
      </w:r>
    </w:p>
    <w:p w:rsidR="00DA2BCC" w:rsidRDefault="00DA2BCC" w:rsidP="00DA2BCC">
      <w:pPr>
        <w:pStyle w:val="a3"/>
      </w:pPr>
      <w:r>
        <w:t>(просим обратить внимание, что количество номинаций не изменилось, но две номинации были объединены в одну - "Связи с общественностью в государственных и силовых структурах" и одна была разделена на две отдельные номинации)</w:t>
      </w:r>
    </w:p>
    <w:p w:rsidR="00DA2BCC" w:rsidRDefault="00DA2BCC" w:rsidP="00DA2BCC">
      <w:pPr>
        <w:pStyle w:val="a3"/>
      </w:pPr>
      <w:r>
        <w:t>На конкурс в этом блоке представляются теоретические, аналитические и проектные работы, выполненные применительно к следующим сферам деятельности связей с общественностью:</w:t>
      </w:r>
    </w:p>
    <w:p w:rsidR="00DA2BCC" w:rsidRDefault="00DA2BCC" w:rsidP="00DA2BCC">
      <w:pPr>
        <w:pStyle w:val="a3"/>
      </w:pPr>
      <w:r>
        <w:t>• связи с общественностью в государственном управлении и в силовых структурах;</w:t>
      </w:r>
    </w:p>
    <w:p w:rsidR="00DA2BCC" w:rsidRDefault="00DA2BCC" w:rsidP="00DA2BCC">
      <w:pPr>
        <w:pStyle w:val="a3"/>
      </w:pPr>
      <w:r>
        <w:t>• связи с общественностью в коммерческом секторе;</w:t>
      </w:r>
    </w:p>
    <w:p w:rsidR="00DA2BCC" w:rsidRDefault="00DA2BCC" w:rsidP="00DA2BCC">
      <w:pPr>
        <w:pStyle w:val="a3"/>
      </w:pPr>
      <w:r>
        <w:t>• связи с общественностью в социальной сфере;</w:t>
      </w:r>
    </w:p>
    <w:p w:rsidR="00DA2BCC" w:rsidRDefault="00DA2BCC" w:rsidP="00DA2BCC">
      <w:pPr>
        <w:pStyle w:val="a3"/>
      </w:pPr>
      <w:r>
        <w:t>• связи с общественностью в области политики и избирательных технологий;</w:t>
      </w:r>
    </w:p>
    <w:p w:rsidR="00DA2BCC" w:rsidRDefault="00DA2BCC" w:rsidP="00DA2BCC">
      <w:pPr>
        <w:pStyle w:val="a3"/>
      </w:pPr>
      <w:r>
        <w:t>• теория и методология связей с общественностью;</w:t>
      </w:r>
    </w:p>
    <w:p w:rsidR="00DA2BCC" w:rsidRDefault="00DA2BCC" w:rsidP="00DA2BCC">
      <w:pPr>
        <w:pStyle w:val="a3"/>
      </w:pPr>
      <w:r>
        <w:t>• связи с общественностью в международной сфере - имидж России;</w:t>
      </w:r>
    </w:p>
    <w:p w:rsidR="00DA2BCC" w:rsidRDefault="00DA2BCC" w:rsidP="00DA2BCC">
      <w:pPr>
        <w:pStyle w:val="a3"/>
      </w:pPr>
      <w:r>
        <w:t>• связи с общественностью в сфере экологии;</w:t>
      </w:r>
    </w:p>
    <w:p w:rsidR="00DA2BCC" w:rsidRDefault="00DA2BCC" w:rsidP="00DA2BCC">
      <w:pPr>
        <w:pStyle w:val="a3"/>
      </w:pPr>
      <w:r>
        <w:t>• связи с общественностью в науке и образовании;</w:t>
      </w:r>
    </w:p>
    <w:p w:rsidR="00DA2BCC" w:rsidRDefault="00DA2BCC" w:rsidP="00DA2BCC">
      <w:pPr>
        <w:pStyle w:val="a3"/>
      </w:pPr>
      <w:r>
        <w:t>• связи с общественностью в сфере культуры, спорта и шоу-бизнеса.</w:t>
      </w:r>
    </w:p>
    <w:p w:rsidR="00DA2BCC" w:rsidRDefault="00DA2BCC" w:rsidP="00DA2BCC">
      <w:pPr>
        <w:pStyle w:val="a3"/>
      </w:pPr>
      <w:r>
        <w:lastRenderedPageBreak/>
        <w:t xml:space="preserve">2. </w:t>
      </w:r>
      <w:r>
        <w:rPr>
          <w:b/>
          <w:bCs/>
          <w:i/>
          <w:iCs/>
        </w:rPr>
        <w:t>Номинация "Темы года".</w:t>
      </w:r>
    </w:p>
    <w:p w:rsidR="00DA2BCC" w:rsidRDefault="00DA2BCC" w:rsidP="00DA2BCC">
      <w:pPr>
        <w:pStyle w:val="a3"/>
      </w:pPr>
      <w:r>
        <w:t>В 2007г. объявляются следующие темы года:</w:t>
      </w:r>
    </w:p>
    <w:p w:rsidR="00DA2BCC" w:rsidRDefault="00DA2BCC" w:rsidP="00DA2BCC">
      <w:pPr>
        <w:pStyle w:val="a3"/>
      </w:pPr>
      <w:r>
        <w:t>• "Год русского языка";</w:t>
      </w:r>
    </w:p>
    <w:p w:rsidR="00DA2BCC" w:rsidRDefault="00DA2BCC" w:rsidP="00DA2BCC">
      <w:pPr>
        <w:pStyle w:val="a3"/>
      </w:pPr>
      <w:r>
        <w:t>• "PR в Интернете";</w:t>
      </w:r>
    </w:p>
    <w:p w:rsidR="00DA2BCC" w:rsidRDefault="00DA2BCC" w:rsidP="00DA2BCC">
      <w:pPr>
        <w:pStyle w:val="a3"/>
      </w:pPr>
      <w:r>
        <w:t>• "Принципы корпоративного гражданства на примере российского бизнеса".</w:t>
      </w:r>
    </w:p>
    <w:p w:rsidR="00DA2BCC" w:rsidRDefault="00DA2BCC" w:rsidP="00DA2BCC">
      <w:pPr>
        <w:pStyle w:val="a3"/>
      </w:pPr>
      <w:r>
        <w:t>Принимаются теоретические, аналитические или проектные работы, выполненные в рамках заявленных тем (расшифровка тем - прилагается).</w:t>
      </w:r>
    </w:p>
    <w:p w:rsidR="00DA2BCC" w:rsidRDefault="00DA2BCC" w:rsidP="00DA2BCC">
      <w:pPr>
        <w:pStyle w:val="a3"/>
      </w:pPr>
      <w:r>
        <w:t xml:space="preserve">3. </w:t>
      </w:r>
      <w:r>
        <w:rPr>
          <w:b/>
          <w:bCs/>
          <w:i/>
          <w:iCs/>
        </w:rPr>
        <w:t>Номинация "Технологии и инструменты связей с общественностью".</w:t>
      </w:r>
    </w:p>
    <w:p w:rsidR="00DA2BCC" w:rsidRDefault="00DA2BCC" w:rsidP="00DA2BCC">
      <w:pPr>
        <w:pStyle w:val="a3"/>
      </w:pPr>
      <w:r>
        <w:t>Оцениваться будут приложения, выполненные к конкурсным проектам, например, видео или аудио ролики, комплекты PR-текстов, рекламно-информационные материалы, разработанные для конкретной организации или человека, макеты сайтов и т.д.</w:t>
      </w:r>
    </w:p>
    <w:p w:rsidR="00DA2BCC" w:rsidRDefault="00DA2BCC" w:rsidP="00DA2BCC">
      <w:pPr>
        <w:pStyle w:val="a3"/>
      </w:pPr>
      <w:r>
        <w:t xml:space="preserve">4. </w:t>
      </w:r>
      <w:r>
        <w:rPr>
          <w:b/>
          <w:bCs/>
          <w:i/>
          <w:iCs/>
        </w:rPr>
        <w:t>Номинация " Тема спонсора".</w:t>
      </w:r>
    </w:p>
    <w:p w:rsidR="00DA2BCC" w:rsidRDefault="00DA2BCC" w:rsidP="00DA2BCC">
      <w:pPr>
        <w:pStyle w:val="a3"/>
      </w:pPr>
      <w:r>
        <w:t>В течение октября-ноября будут дополнительно объявлены задания спонсоров Конкурса "Хрустальный Апельсин".</w:t>
      </w:r>
    </w:p>
    <w:p w:rsidR="00DA2BCC" w:rsidRDefault="00DA2BCC" w:rsidP="00DA2BCC">
      <w:pPr>
        <w:pStyle w:val="a3"/>
      </w:pPr>
      <w:r>
        <w:rPr>
          <w:b/>
          <w:bCs/>
        </w:rPr>
        <w:t xml:space="preserve">Конкурс проводится в три тура: </w:t>
      </w:r>
    </w:p>
    <w:p w:rsidR="00DA2BCC" w:rsidRDefault="00DA2BCC" w:rsidP="00DA2BCC">
      <w:pPr>
        <w:pStyle w:val="a3"/>
      </w:pPr>
      <w:r>
        <w:rPr>
          <w:b/>
          <w:bCs/>
          <w:i/>
          <w:iCs/>
        </w:rPr>
        <w:t>1 тур Конкурса</w:t>
      </w:r>
    </w:p>
    <w:p w:rsidR="00DA2BCC" w:rsidRDefault="00DA2BCC" w:rsidP="00DA2BCC">
      <w:pPr>
        <w:pStyle w:val="a3"/>
      </w:pPr>
      <w:r>
        <w:t>Сдача работ в региональные отборочные комиссии, оценка работ отборочными комиссиями и региональным жюри, передача работ в Москву в Исполнительную дирекцию Конкурса, где для повышения объективности оценки конкурсных проектов, все работы кодируются.</w:t>
      </w:r>
    </w:p>
    <w:p w:rsidR="00DA2BCC" w:rsidRDefault="00DA2BCC" w:rsidP="00DA2BCC">
      <w:pPr>
        <w:pStyle w:val="a3"/>
      </w:pPr>
      <w:r>
        <w:rPr>
          <w:b/>
          <w:bCs/>
          <w:i/>
          <w:iCs/>
        </w:rPr>
        <w:t>2 тур Конкурса</w:t>
      </w:r>
    </w:p>
    <w:p w:rsidR="00DA2BCC" w:rsidRDefault="00DA2BCC" w:rsidP="00DA2BCC">
      <w:pPr>
        <w:pStyle w:val="a3"/>
      </w:pPr>
      <w:r>
        <w:t>Оценка работ членами Экспертного совета. Совокупная оценка Экспертного Совета выражается в одном из двух заключений: "работа выходит в 3 тур" или "работа не выходит в 3 тур". В третий тур выходят до 120 работ, но не более 20 - в каждой из конкурсных номинаций.</w:t>
      </w:r>
    </w:p>
    <w:p w:rsidR="00DA2BCC" w:rsidRDefault="00DA2BCC" w:rsidP="00DA2BCC">
      <w:pPr>
        <w:pStyle w:val="a3"/>
      </w:pPr>
      <w:r>
        <w:t>Экспертный Совет оставляет за собой право допустить к участию в третьем туре Конкурса гораздо меньшее количество работ по каждой номинации, руководствуясь исключительно их качественными характеристиками.</w:t>
      </w:r>
    </w:p>
    <w:p w:rsidR="00DA2BCC" w:rsidRDefault="00DA2BCC" w:rsidP="00DA2BCC">
      <w:pPr>
        <w:pStyle w:val="a3"/>
      </w:pPr>
      <w:r>
        <w:rPr>
          <w:b/>
          <w:bCs/>
          <w:i/>
          <w:iCs/>
        </w:rPr>
        <w:t>3 тур Конкурса</w:t>
      </w:r>
    </w:p>
    <w:p w:rsidR="00DA2BCC" w:rsidRDefault="00DA2BCC" w:rsidP="00DA2BCC">
      <w:pPr>
        <w:pStyle w:val="a3"/>
      </w:pPr>
      <w:r>
        <w:t>Оценка рабочими группами жюри (1 группа по каждой номинации) работ, вышедших в третий тур, в баллах. Определение лауреатов и дипломантов Конкурса на общем заседании жюри.</w:t>
      </w:r>
    </w:p>
    <w:p w:rsidR="00DA2BCC" w:rsidRDefault="00DA2BCC" w:rsidP="00DA2BCC">
      <w:pPr>
        <w:pStyle w:val="a3"/>
      </w:pPr>
      <w:r>
        <w:rPr>
          <w:b/>
          <w:bCs/>
        </w:rPr>
        <w:t>Сроки:</w:t>
      </w:r>
    </w:p>
    <w:p w:rsidR="00DA2BCC" w:rsidRDefault="00DA2BCC" w:rsidP="00DA2BCC">
      <w:pPr>
        <w:pStyle w:val="a3"/>
      </w:pPr>
      <w:r>
        <w:t>• До 1 марта 2008 года Центральная исполнительная дирекция в Москве будет принимать работы из регионов.</w:t>
      </w:r>
    </w:p>
    <w:p w:rsidR="00DA2BCC" w:rsidRDefault="00DA2BCC" w:rsidP="00DA2BCC">
      <w:pPr>
        <w:pStyle w:val="a3"/>
      </w:pPr>
      <w:r>
        <w:lastRenderedPageBreak/>
        <w:t>• До 1 июня 2008 года будут проведены отборочный и финальный туры Конкурса и объявлены победители IX "Хрустального Апельсина".</w:t>
      </w:r>
    </w:p>
    <w:p w:rsidR="00DA2BCC" w:rsidRDefault="00DA2BCC" w:rsidP="00DA2BCC">
      <w:pPr>
        <w:pStyle w:val="a3"/>
      </w:pPr>
      <w:r>
        <w:t>• Дата Федеральной Церемонии вручения главных наград IX Конкурса "Хрустальный Апельсин" будет объявлена после подробных консультаций с руководителями региональных представительств.</w:t>
      </w:r>
    </w:p>
    <w:p w:rsidR="00DA2BCC" w:rsidRDefault="00DA2BCC" w:rsidP="00DA2BCC">
      <w:pPr>
        <w:pStyle w:val="a3"/>
      </w:pPr>
      <w:r>
        <w:t>• Региональные представительства будут проводить региональные туры согласно своим графикам.</w:t>
      </w:r>
    </w:p>
    <w:p w:rsidR="00DA2BCC" w:rsidRDefault="00DA2BCC" w:rsidP="00DA2BCC">
      <w:pPr>
        <w:pStyle w:val="a3"/>
      </w:pPr>
      <w:r>
        <w:rPr>
          <w:b/>
          <w:bCs/>
        </w:rPr>
        <w:t>Общие правила участия в конкурсе</w:t>
      </w:r>
    </w:p>
    <w:p w:rsidR="00DA2BCC" w:rsidRDefault="00DA2BCC" w:rsidP="00DA2BCC">
      <w:pPr>
        <w:pStyle w:val="a3"/>
      </w:pPr>
      <w:r>
        <w:t>Для участия в Конкурсе необходимо представить работу, самостоятельно выполненную и оформленную с учётом утверждённых требований.</w:t>
      </w:r>
    </w:p>
    <w:p w:rsidR="00DA2BCC" w:rsidRDefault="00DA2BCC" w:rsidP="00DA2BCC">
      <w:pPr>
        <w:pStyle w:val="a3"/>
      </w:pPr>
      <w:r>
        <w:t>Содержание работы должно быть связано с деятельностью, относящейся к сфере связей с общественностью.</w:t>
      </w:r>
    </w:p>
    <w:p w:rsidR="00DA2BCC" w:rsidRDefault="00DA2BCC" w:rsidP="00DA2BCC">
      <w:pPr>
        <w:pStyle w:val="a3"/>
      </w:pPr>
      <w:r>
        <w:t>Проекты и заявки направляются официальным представителям в регионах, либо при отсутствии таковых - в Исполнительную дирекцию Конкурса.</w:t>
      </w:r>
    </w:p>
    <w:p w:rsidR="00DA2BCC" w:rsidRDefault="00DA2BCC" w:rsidP="00DA2BCC">
      <w:pPr>
        <w:pStyle w:val="a3"/>
      </w:pPr>
      <w:r>
        <w:t>Проекты сдаются лично, либо пересылаются по почте с уведомлением о вручении по адресу, указанному в информационном письме или на сайте Конкурса.</w:t>
      </w:r>
    </w:p>
    <w:p w:rsidR="00DA2BCC" w:rsidRDefault="00DA2BCC" w:rsidP="00DA2BCC">
      <w:pPr>
        <w:pStyle w:val="a3"/>
      </w:pPr>
      <w:r>
        <w:rPr>
          <w:b/>
          <w:bCs/>
        </w:rPr>
        <w:t>Награды</w:t>
      </w:r>
    </w:p>
    <w:p w:rsidR="00DA2BCC" w:rsidRDefault="00DA2BCC" w:rsidP="00DA2BCC">
      <w:pPr>
        <w:pStyle w:val="a3"/>
      </w:pPr>
      <w:r>
        <w:t>Победителям в объявленных номинациях вручается главный приз Конкурса - "Хрустальный Апельсин" и Диплом лауреата Конкурса.</w:t>
      </w:r>
    </w:p>
    <w:p w:rsidR="00DA2BCC" w:rsidRDefault="00DA2BCC" w:rsidP="00DA2BCC">
      <w:pPr>
        <w:pStyle w:val="a3"/>
      </w:pPr>
      <w:r>
        <w:t>Авторы работ, занявшие второе и третье места по каждой номинации, награждаются Почётными Дипломами победителей Конкурса.</w:t>
      </w:r>
    </w:p>
    <w:p w:rsidR="00DA2BCC" w:rsidRDefault="00DA2BCC" w:rsidP="00DA2BCC">
      <w:pPr>
        <w:pStyle w:val="a3"/>
      </w:pPr>
      <w:r>
        <w:t>Авторы работ вышедших в 3-й тур Конкурса получают Дипломы участников итогового тура конкурса.</w:t>
      </w:r>
    </w:p>
    <w:p w:rsidR="00DA2BCC" w:rsidRDefault="00DA2BCC" w:rsidP="00DA2BCC">
      <w:pPr>
        <w:pStyle w:val="a3"/>
      </w:pPr>
      <w:r>
        <w:t>Подробная информация доступна на официальном сайте Конкурса: crystalorange.raso.ru</w:t>
      </w:r>
    </w:p>
    <w:p w:rsidR="00554612" w:rsidRPr="00554612" w:rsidRDefault="00554612" w:rsidP="00DA2BCC"/>
    <w:sectPr w:rsidR="00554612" w:rsidRPr="00554612" w:rsidSect="006B40A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1D" w:rsidRDefault="00E8011D" w:rsidP="00B41EFC">
      <w:pPr>
        <w:spacing w:after="0" w:line="240" w:lineRule="auto"/>
      </w:pPr>
      <w:r>
        <w:separator/>
      </w:r>
    </w:p>
  </w:endnote>
  <w:endnote w:type="continuationSeparator" w:id="1">
    <w:p w:rsidR="00E8011D" w:rsidRDefault="00E8011D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1D" w:rsidRDefault="00E8011D" w:rsidP="00B41EFC">
      <w:pPr>
        <w:spacing w:after="0" w:line="240" w:lineRule="auto"/>
      </w:pPr>
      <w:r>
        <w:separator/>
      </w:r>
    </w:p>
  </w:footnote>
  <w:footnote w:type="continuationSeparator" w:id="1">
    <w:p w:rsidR="00E8011D" w:rsidRDefault="00E8011D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A455E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51707"/>
    <w:rsid w:val="00253C6E"/>
    <w:rsid w:val="002635D3"/>
    <w:rsid w:val="00275B97"/>
    <w:rsid w:val="002A6524"/>
    <w:rsid w:val="002A735C"/>
    <w:rsid w:val="00355352"/>
    <w:rsid w:val="00367D90"/>
    <w:rsid w:val="00374220"/>
    <w:rsid w:val="003A175C"/>
    <w:rsid w:val="003A6B69"/>
    <w:rsid w:val="003C4FEB"/>
    <w:rsid w:val="003F5F45"/>
    <w:rsid w:val="004020B5"/>
    <w:rsid w:val="004427D9"/>
    <w:rsid w:val="00443DF6"/>
    <w:rsid w:val="004959D1"/>
    <w:rsid w:val="004A0426"/>
    <w:rsid w:val="004A5A18"/>
    <w:rsid w:val="004B0797"/>
    <w:rsid w:val="00500CA8"/>
    <w:rsid w:val="00531FCD"/>
    <w:rsid w:val="005506B1"/>
    <w:rsid w:val="00554612"/>
    <w:rsid w:val="00562771"/>
    <w:rsid w:val="00563068"/>
    <w:rsid w:val="00574293"/>
    <w:rsid w:val="00594A69"/>
    <w:rsid w:val="005B0387"/>
    <w:rsid w:val="005E1F6C"/>
    <w:rsid w:val="00607BA5"/>
    <w:rsid w:val="00626FFC"/>
    <w:rsid w:val="0065083B"/>
    <w:rsid w:val="00652C12"/>
    <w:rsid w:val="00673A1A"/>
    <w:rsid w:val="00685687"/>
    <w:rsid w:val="00686238"/>
    <w:rsid w:val="006B40A2"/>
    <w:rsid w:val="006C279B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CA7"/>
    <w:rsid w:val="007D5E9C"/>
    <w:rsid w:val="007D6F52"/>
    <w:rsid w:val="007F7102"/>
    <w:rsid w:val="008071BF"/>
    <w:rsid w:val="0081050A"/>
    <w:rsid w:val="00831151"/>
    <w:rsid w:val="0087388B"/>
    <w:rsid w:val="008751FB"/>
    <w:rsid w:val="008C11D9"/>
    <w:rsid w:val="008F6A46"/>
    <w:rsid w:val="0090570F"/>
    <w:rsid w:val="00946F94"/>
    <w:rsid w:val="009764B2"/>
    <w:rsid w:val="009919C9"/>
    <w:rsid w:val="009A3299"/>
    <w:rsid w:val="009D002B"/>
    <w:rsid w:val="009E610E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462F6"/>
    <w:rsid w:val="00BA31C6"/>
    <w:rsid w:val="00BB3DA4"/>
    <w:rsid w:val="00BB62D7"/>
    <w:rsid w:val="00BB727C"/>
    <w:rsid w:val="00BC2642"/>
    <w:rsid w:val="00C1196B"/>
    <w:rsid w:val="00C259A5"/>
    <w:rsid w:val="00C5666D"/>
    <w:rsid w:val="00C90E33"/>
    <w:rsid w:val="00CA074C"/>
    <w:rsid w:val="00CC1AE1"/>
    <w:rsid w:val="00CC3AAC"/>
    <w:rsid w:val="00CD6146"/>
    <w:rsid w:val="00CE4DDD"/>
    <w:rsid w:val="00CF1E3F"/>
    <w:rsid w:val="00D155D0"/>
    <w:rsid w:val="00D35F82"/>
    <w:rsid w:val="00D43AD6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710B"/>
    <w:rsid w:val="00E16EFA"/>
    <w:rsid w:val="00E27A51"/>
    <w:rsid w:val="00E35D8A"/>
    <w:rsid w:val="00E36121"/>
    <w:rsid w:val="00E52BB4"/>
    <w:rsid w:val="00E52FCF"/>
    <w:rsid w:val="00E53DB9"/>
    <w:rsid w:val="00E64D4A"/>
    <w:rsid w:val="00E74555"/>
    <w:rsid w:val="00E8011D"/>
    <w:rsid w:val="00EC4748"/>
    <w:rsid w:val="00EF51C3"/>
    <w:rsid w:val="00F13A61"/>
    <w:rsid w:val="00F14EF7"/>
    <w:rsid w:val="00F16AFC"/>
    <w:rsid w:val="00F225E5"/>
    <w:rsid w:val="00F31A36"/>
    <w:rsid w:val="00F72574"/>
    <w:rsid w:val="00F7548F"/>
    <w:rsid w:val="00F90158"/>
    <w:rsid w:val="00FA5315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2018-04-11T12:24:00Z</dcterms:created>
  <dcterms:modified xsi:type="dcterms:W3CDTF">2018-04-11T12:24:00Z</dcterms:modified>
</cp:coreProperties>
</file>